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C278B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ЈКП ПАРКИНГ-ШАБАЦ ШАБАЦ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BA4AFF">
        <w:rPr>
          <w:rFonts w:ascii="Times New Roman" w:hAnsi="Times New Roman" w:cs="Times New Roman"/>
          <w:sz w:val="24"/>
          <w:szCs w:val="24"/>
          <w:lang w:val="sr-Latn-RS"/>
        </w:rPr>
        <w:t>31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06343">
        <w:rPr>
          <w:rFonts w:ascii="Times New Roman" w:hAnsi="Times New Roman" w:cs="Times New Roman"/>
          <w:sz w:val="24"/>
          <w:szCs w:val="24"/>
          <w:lang w:val="sr-Latn-RS"/>
        </w:rPr>
        <w:t>03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06343">
        <w:rPr>
          <w:rFonts w:ascii="Times New Roman" w:hAnsi="Times New Roman" w:cs="Times New Roman"/>
          <w:sz w:val="24"/>
          <w:szCs w:val="24"/>
          <w:lang w:val="sr-Latn-RS"/>
        </w:rPr>
        <w:t>2023</w:t>
      </w:r>
      <w:r w:rsidR="00C278BC">
        <w:rPr>
          <w:rFonts w:ascii="Times New Roman" w:hAnsi="Times New Roman" w:cs="Times New Roman"/>
          <w:sz w:val="24"/>
          <w:szCs w:val="24"/>
          <w:lang w:val="sr-Latn-RS"/>
        </w:rPr>
        <w:t>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D900E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Шабац, </w:t>
      </w:r>
      <w:r w:rsidR="00BA6937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D06343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BA4AFF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BA4AFF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C278BC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ЈКП Паркинг-Шабац Шабац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Шабац, Јове Курсуле 4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Услуге у копненом саобраћају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17429299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100125372</w:t>
      </w:r>
    </w:p>
    <w:p w:rsidR="00BF085C" w:rsidRPr="00482600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Делатности јавног предузећа/друштва капитала су: </w:t>
      </w:r>
    </w:p>
    <w:p w:rsidR="00BF085C" w:rsidRPr="00482600" w:rsidRDefault="00C278BC" w:rsidP="00482600">
      <w:pPr>
        <w:autoSpaceDE w:val="0"/>
        <w:autoSpaceDN w:val="0"/>
        <w:adjustRightInd w:val="0"/>
        <w:spacing w:line="259" w:lineRule="atLeast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r w:rsidRPr="00C278BC">
        <w:rPr>
          <w:rFonts w:ascii="Times New Roman" w:hAnsi="Times New Roman" w:cs="Times New Roman"/>
          <w:sz w:val="24"/>
          <w:szCs w:val="24"/>
          <w:lang w:val="en"/>
        </w:rPr>
        <w:t>Делатност управљања јавним паркиралиштима на територији града Шапца, која обухвата стварање и одржавање услова за коришћење јавних саобраћајних површина и посебних простора одређених за паркирање моторних возила, као и уклањање, премештање и чување непрописно паркираних возила, предузеће обавља к</w:t>
      </w:r>
      <w:r w:rsidR="00482600">
        <w:rPr>
          <w:rFonts w:ascii="Times New Roman" w:hAnsi="Times New Roman" w:cs="Times New Roman"/>
          <w:sz w:val="24"/>
          <w:szCs w:val="24"/>
          <w:lang w:val="en"/>
        </w:rPr>
        <w:t>ао делатност од општег интереса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26C2B" w:rsidRPr="00B26C2B" w:rsidRDefault="00B26C2B" w:rsidP="00B26C2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Годишњи програм пословања</w:t>
      </w:r>
      <w:r w:rsidRPr="00885A6F">
        <w:rPr>
          <w:rFonts w:ascii="Calibri" w:hAnsi="Calibri"/>
          <w:lang w:val="sr-Cyrl-RS"/>
        </w:rPr>
        <w:t xml:space="preserve">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усвојен је на седници Скупштине града Шапца  </w:t>
      </w:r>
      <w:r w:rsidR="002968C0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Pr="00B26C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B26C2B">
        <w:rPr>
          <w:rFonts w:ascii="Times New Roman" w:hAnsi="Times New Roman" w:cs="Times New Roman"/>
          <w:sz w:val="24"/>
          <w:szCs w:val="24"/>
        </w:rPr>
        <w:t>2.202</w:t>
      </w:r>
      <w:r w:rsidR="002968C0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Pr="00B26C2B">
        <w:rPr>
          <w:rFonts w:ascii="Times New Roman" w:hAnsi="Times New Roman" w:cs="Times New Roman"/>
          <w:sz w:val="24"/>
          <w:szCs w:val="24"/>
        </w:rPr>
        <w:t xml:space="preserve">.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020-</w:t>
      </w:r>
      <w:r w:rsidR="002968C0">
        <w:rPr>
          <w:rFonts w:ascii="Times New Roman" w:hAnsi="Times New Roman" w:cs="Times New Roman"/>
          <w:b/>
          <w:sz w:val="24"/>
          <w:szCs w:val="24"/>
          <w:lang w:val="sr-Cyrl-RS"/>
        </w:rPr>
        <w:t>00-</w:t>
      </w:r>
      <w:r w:rsidR="002968C0">
        <w:rPr>
          <w:rFonts w:ascii="Times New Roman" w:hAnsi="Times New Roman" w:cs="Times New Roman"/>
          <w:b/>
          <w:sz w:val="24"/>
          <w:szCs w:val="24"/>
          <w:lang w:val="sr-Latn-RS"/>
        </w:rPr>
        <w:t>1</w:t>
      </w:r>
      <w:r w:rsidR="002968C0">
        <w:rPr>
          <w:rFonts w:ascii="Times New Roman" w:hAnsi="Times New Roman" w:cs="Times New Roman"/>
          <w:b/>
          <w:sz w:val="24"/>
          <w:szCs w:val="24"/>
          <w:lang w:val="sr-Cyrl-RS"/>
        </w:rPr>
        <w:t>2</w:t>
      </w:r>
      <w:r w:rsidR="002968C0">
        <w:rPr>
          <w:rFonts w:ascii="Times New Roman" w:hAnsi="Times New Roman" w:cs="Times New Roman"/>
          <w:b/>
          <w:sz w:val="24"/>
          <w:szCs w:val="24"/>
          <w:lang w:val="sr-Latn-RS"/>
        </w:rPr>
        <w:t>0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/20</w:t>
      </w:r>
      <w:r w:rsidRPr="00B26C2B">
        <w:rPr>
          <w:rFonts w:ascii="Times New Roman" w:hAnsi="Times New Roman" w:cs="Times New Roman"/>
          <w:b/>
          <w:sz w:val="24"/>
          <w:szCs w:val="24"/>
        </w:rPr>
        <w:t>2</w:t>
      </w:r>
      <w:r w:rsidR="002968C0">
        <w:rPr>
          <w:rFonts w:ascii="Times New Roman" w:hAnsi="Times New Roman" w:cs="Times New Roman"/>
          <w:b/>
          <w:sz w:val="24"/>
          <w:szCs w:val="24"/>
          <w:lang w:val="sr-Latn-RS"/>
        </w:rPr>
        <w:t>2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-14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сагласност је објављена у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Службеном листу Града Шапца</w:t>
      </w:r>
      <w:r w:rsidR="00C200BB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F4195D" w:rsidRDefault="00F4195D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6C44A1" w:rsidRDefault="006C44A1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8E481C" w:rsidRDefault="00482600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ЈКП Паркинг – Шабац 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прв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остварило постављене резултате својим програмом пословања.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У прв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2022. године није било значајнијих потешкоћа у пословању предузећа тако да су пружене услуге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остварене у оквиру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>. Послов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ни приходи су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за 4%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, а  пословни расходи су за 8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% мањи од планираних. Као резултат наведеног пословања остварен је позитиван финансијски резултат и  предузеће је наставило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са успешним пословањем и у 2023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. години.</w:t>
      </w:r>
    </w:p>
    <w:p w:rsidR="006633F1" w:rsidRDefault="006633F1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B829C0" w:rsidRDefault="00B829C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П 1001 Пословни приходи износе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26.268.000 динара и за 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25.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B829C0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1005 Приходи од про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даје производа и услуга износе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26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268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и за 4% су већ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26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DD68EB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D68EB" w:rsidRDefault="00DA4554" w:rsidP="00DA4554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1013 Пословни расходи износе 19.189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за 8% су мањи од планираних 20.8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Пословне расходе чине: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материјала</w:t>
      </w:r>
      <w:r>
        <w:rPr>
          <w:rFonts w:ascii="Times New Roman" w:hAnsi="Times New Roman" w:cs="Times New Roman"/>
          <w:sz w:val="24"/>
          <w:szCs w:val="24"/>
          <w:lang w:val="sr-Cyrl-CS"/>
        </w:rPr>
        <w:t>, горива и енергије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887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13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01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 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зарада, накнада зарада и остали лични  расходи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13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944.000 динара и за 8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су мањи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105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Трошкови амортизације износе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717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7818CD" w:rsidRPr="00DA4554">
        <w:rPr>
          <w:rFonts w:ascii="Times New Roman" w:hAnsi="Times New Roman" w:cs="Times New Roman"/>
          <w:sz w:val="24"/>
          <w:szCs w:val="24"/>
        </w:rPr>
        <w:t xml:space="preserve">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нивоу су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планираних</w:t>
      </w:r>
      <w:r w:rsidR="007818CD" w:rsidRPr="00DA4554">
        <w:rPr>
          <w:rFonts w:ascii="Times New Roman" w:hAnsi="Times New Roman" w:cs="Times New Roman"/>
          <w:sz w:val="24"/>
          <w:szCs w:val="24"/>
        </w:rPr>
        <w:t>.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производних услуга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223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21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A5424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Нематеријални трошкови износе 1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418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84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 xml:space="preserve">су 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>већи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A206D">
        <w:rPr>
          <w:rFonts w:ascii="Times New Roman" w:hAnsi="Times New Roman" w:cs="Times New Roman"/>
          <w:sz w:val="24"/>
          <w:szCs w:val="24"/>
          <w:lang w:val="sr-Cyrl-CS"/>
        </w:rPr>
        <w:t xml:space="preserve">Нематеријални трошкови су у првом кварталу већи из разлога што су трошкови осигурања  у највећој мери оптеретили први квартал јер су пренети са активних временских разграничења. 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>Пословни расходи су мањи од планираних из разлога што предузеће у свом пословању тежи да се што рационалније понаша и да се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 xml:space="preserve"> трошкови сведу на минимум. 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1025 Пословни добитак износи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7.07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 за 59% је већи од планираних 4.453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102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 Финансијски приходи  износе 98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11% су мањ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110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A54243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1032 Финансијски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расходи износе 2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 з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а 83% су мањи од планираних 12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F36926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1043 Укупни приходи износе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26.366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 и за 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40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1044 </w:t>
      </w:r>
      <w:r w:rsidR="00626BF3">
        <w:rPr>
          <w:rFonts w:ascii="Times New Roman" w:hAnsi="Times New Roman" w:cs="Times New Roman"/>
          <w:sz w:val="24"/>
          <w:szCs w:val="24"/>
          <w:lang w:val="sr-Cyrl-RS"/>
        </w:rPr>
        <w:t>Укупни расходи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19.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91.000 динара и за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мањи од планираних 20.8</w:t>
      </w:r>
      <w:r w:rsidR="004D280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1049 Добитак пре опорезивања  износи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7.</w:t>
      </w:r>
      <w:r w:rsidR="0032745F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75.000 динара и за 58% је већи од планираних 4.531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BA206D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1055 Нето добитак износи 6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099.000 динара и за 58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планираних 3.851</w:t>
      </w:r>
      <w:r w:rsidR="00F30AEA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</w:p>
    <w:p w:rsidR="008E481C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 обзиром да 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>су укупни приходи за 4 % већ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нираних , а укупни расх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оди за </w:t>
      </w:r>
      <w:r w:rsidR="0032745F">
        <w:rPr>
          <w:rFonts w:ascii="Times New Roman" w:hAnsi="Times New Roman" w:cs="Times New Roman"/>
          <w:sz w:val="24"/>
          <w:szCs w:val="24"/>
          <w:lang w:val="sr-Cyrl-RS"/>
        </w:rPr>
        <w:t>8%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мањи од планираних нето добитак је за 58</w:t>
      </w:r>
      <w:r>
        <w:rPr>
          <w:rFonts w:ascii="Times New Roman" w:hAnsi="Times New Roman" w:cs="Times New Roman"/>
          <w:sz w:val="24"/>
          <w:szCs w:val="24"/>
          <w:lang w:val="sr-Cyrl-RS"/>
        </w:rPr>
        <w:t>% већи од планираног.</w:t>
      </w:r>
    </w:p>
    <w:p w:rsidR="00F30AEA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F7579" w:rsidRPr="00F30AEA" w:rsidRDefault="006F7579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2. БИЛАНС СТАЊА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0002 Стална имовина износи 1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5.640.000 динара и за 24</w:t>
      </w:r>
      <w:r w:rsidR="00834FDB">
        <w:rPr>
          <w:rFonts w:ascii="Times New Roman" w:hAnsi="Times New Roman" w:cs="Times New Roman"/>
          <w:sz w:val="24"/>
          <w:szCs w:val="24"/>
          <w:lang w:val="sr-Cyrl-RS"/>
        </w:rPr>
        <w:t>% је мањ</w:t>
      </w:r>
      <w:r w:rsidR="00821368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20.48</w:t>
      </w:r>
      <w:r w:rsidR="00834FDB"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0009 Некретнине посторјења и опрема износ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1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 xml:space="preserve">.640.000 динара и за </w:t>
      </w:r>
      <w:r w:rsidR="008C3D7B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мањ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20.48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0029 Одло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жена пореска средства износе 856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% су већа од планираних 7</w:t>
      </w:r>
      <w:r>
        <w:rPr>
          <w:rFonts w:ascii="Times New Roman" w:hAnsi="Times New Roman" w:cs="Times New Roman"/>
          <w:sz w:val="24"/>
          <w:szCs w:val="24"/>
          <w:lang w:val="sr-Cyrl-RS"/>
        </w:rPr>
        <w:t>84.000 динара.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ОП 0030 Обр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тна имовина износи 53.972.000 динара и за 11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% ј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е већа од планираних 48.645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Обртну имовину чине: П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отраживања од купца износе 2.555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а од планираних 3.700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ра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 Остала потраживања износе 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4.710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а и за 1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% с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у већа од планираних 14.564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Готовина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и готовински елементи износе 36.707.000 динара и за 20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планираних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0.6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7D5F42" w:rsidRDefault="00BA1D69" w:rsidP="007D5F42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0059 Укупна актива износи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70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.4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68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је већа од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планираних 69.916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400EE2" w:rsidRDefault="00400EE2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</w:t>
      </w:r>
      <w:r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 Капитал износи 5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9.926.000 динара и за 3% је већи од планираних 58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004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Капитал чине: Основни капитал износи 6.000.000 динара и на ниво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планираног. Нераспоређени до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битак ранијих година износи 47.82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7.000 динара и за 1% је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48.153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Нераспоређен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добитак текуће године износи 6.099.000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за 58% је већи од планираних 3.85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400EE2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0416</w:t>
      </w:r>
      <w:r w:rsidR="00400EE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Ду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горочна резервисања износе 7.828.000 динара и за 18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су мања од планираних 9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.5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Дугорочна резервисања чине резервисања за отпремине за одлазак у пензију и јубиларне награде запослених.</w:t>
      </w:r>
    </w:p>
    <w:p w:rsidR="00600193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0442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 Обавезе из пословања износе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635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за 8% су мањ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е од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7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Обавезе из пословања чине обавезе према добављачима.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Наведени износ обавеза према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добављачима измирен је у април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у 2023. године.</w:t>
      </w:r>
    </w:p>
    <w:p w:rsidR="00D4572B" w:rsidRDefault="00D4572B" w:rsidP="00D4572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0449 Ост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але краткорочне обавезе износе 2.079.000 динара и за 22% су већ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>е од  планираних 1.700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.000.000 динара. Остале краткорочне обавезе чине обаве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зе по основу ПДВ-а и обавезе по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основу пореза на добит. Оба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>веза по основу ПДВ-а износи 1.704.000 динара и измирена је 11.04</w:t>
      </w:r>
      <w:r>
        <w:rPr>
          <w:rFonts w:ascii="Times New Roman" w:hAnsi="Times New Roman" w:cs="Times New Roman"/>
          <w:sz w:val="24"/>
          <w:szCs w:val="24"/>
          <w:lang w:val="sr-Cyrl-RS"/>
        </w:rPr>
        <w:t>.2023. године.</w:t>
      </w:r>
    </w:p>
    <w:p w:rsidR="00D4572B" w:rsidRDefault="00D4572B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Pr="007F6F7D" w:rsidRDefault="0072068B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>ОП 0456 Укупна пасива износи 70</w:t>
      </w:r>
      <w:r w:rsidR="00D4572B">
        <w:rPr>
          <w:rFonts w:ascii="Times New Roman" w:hAnsi="Times New Roman" w:cs="Times New Roman"/>
          <w:sz w:val="24"/>
          <w:szCs w:val="24"/>
          <w:lang w:val="sr-Cyrl-RS"/>
        </w:rPr>
        <w:t>.4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>68</w:t>
      </w:r>
      <w:r w:rsidR="00A02C3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>1% је већа од планираних 69.916</w:t>
      </w:r>
      <w:r w:rsidR="00D4572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7F6F7D" w:rsidRDefault="007F6F7D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3001 Прилив готовине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з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пословних активности износи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31.931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12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28.449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Прилив готовине из пословних активности чине: </w:t>
      </w: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Продаја и п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имљени аванси у земљи износе 31.833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12% су већи од планираних 28.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29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 Примљене камате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пословних активности износе 98.000 динара и за 2% су мање од планираних 1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034517" w:rsidRDefault="00034517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3006 Одлив готовине из пословн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их активности износи 24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.4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08.000 динара и за 6% је мањи од планираних 26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Одлив готовине из пословних активности чине: Исплате добављачим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и дати аванси у земљи износе 4.273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% су мање од планираних 4.806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Зараде накнаде зарада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и остали лични расходи износе 13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944.000 динара и за 8% су мање од планираних 1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5.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105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Одлив по основу пореза на добитак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1.297.000 динара и за 4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% је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мањи од планираних 1.355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Одлив по основу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осталих јавних прихода износи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444.000 динара и за 7% је мањи од планираних 4.80</w:t>
      </w:r>
      <w:r>
        <w:rPr>
          <w:rFonts w:ascii="Times New Roman" w:hAnsi="Times New Roman" w:cs="Times New Roman"/>
          <w:sz w:val="24"/>
          <w:szCs w:val="24"/>
          <w:lang w:val="sr-Cyrl-RS"/>
        </w:rPr>
        <w:t>0.000 динар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а.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3048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Свега прилив готовине износи 31.931.000 динара и за 12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 већ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и од планираних 28.449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BB2FC3" w:rsidRDefault="00BB2FC3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9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Свега одлив готовине износи 24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.4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08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>.000 динара и за 6% је мањ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26.07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8E481C" w:rsidRP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3055 Готовина на крају обрачунског 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 xml:space="preserve">периода износи 36.707.000 динара и за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>0% је већа од планираних 30.681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A14471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са бруто зарада износи 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9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938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877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 1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мања од планираних 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11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.9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32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72</w:t>
      </w:r>
      <w:r w:rsidR="00C3291A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Планирана је маса за 3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 а остварена је за 35 радника.</w:t>
      </w:r>
    </w:p>
    <w:p w:rsidR="00CA14B6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члано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вима надзорног одбора износе 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93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93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34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мање од планираних 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141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51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Планиране су накнаде за три члана а остварене за два.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Превоз запослени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х на посао и са посла износи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342.278 динара и за 28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мањи од планираних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477.5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4C50C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Дневнице на службеном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путу износе 8.818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76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мање од планираних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.5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CA14B6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трошкова на службеном п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уту изно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се 81.483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 6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е од планираних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A14471" w:rsidRDefault="00800D85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Јубиларне награде износе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1.287.478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ра и за 14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мање од планираних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1.49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5.000 динара. Исплаћен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а је јубиларна награда за седам радника и то у износима од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2 просечне зараде у Републици Србији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за пет радника и 1 просечна зарада у Републици Србији за два радника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F7654" w:rsidRP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Помо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ћ радницима и породици износи 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625.556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и за 2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2% је мања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2.080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 У овом периоду исплаћена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планирана солидарна помоћ за раднике по анексу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II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Посебног колективног уговора за јавна предузећа у комуналној делатности.</w:t>
      </w:r>
    </w:p>
    <w:p w:rsid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Остале накна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де трошкова запослених  износе 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0.000 динара и н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нивоу су планираних .</w:t>
      </w:r>
    </w:p>
    <w:p w:rsidR="008E481C" w:rsidRPr="006F7479" w:rsidRDefault="002F7654" w:rsidP="006F747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Трошкови стручног у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савршавање запослен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их износе 323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945 динара и за 7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6F7479" w:rsidRPr="008E481C" w:rsidRDefault="006F7479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овом кварталу 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није било одлива а ни пријема кадрова.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9B3F51" w:rsidRDefault="009B3F51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Просечне зараде запослених без пословодства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 xml:space="preserve"> су око 7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е од планираних, а просечн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а зарда за пословодство је око 2</w:t>
      </w:r>
      <w:r>
        <w:rPr>
          <w:rFonts w:ascii="Times New Roman" w:hAnsi="Times New Roman" w:cs="Times New Roman"/>
          <w:sz w:val="24"/>
          <w:szCs w:val="24"/>
          <w:lang w:val="sr-Cyrl-RS"/>
        </w:rPr>
        <w:t>% мања од планиране.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6302DD" w:rsidRDefault="006302DD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9B3F51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не користи субвенције ни остале приходе из буџета.</w:t>
      </w:r>
    </w:p>
    <w:p w:rsidR="00BA6937" w:rsidRPr="009B3F51" w:rsidRDefault="00BA6937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9B3F51" w:rsidRDefault="002A4749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овом кварталу планирана средства за спонзорство нису реализована.</w:t>
      </w:r>
    </w:p>
    <w:p w:rsidR="009B3F51" w:rsidRDefault="002A4749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Спортске активности износе 8.4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0 динара и </w:t>
      </w:r>
      <w:r>
        <w:rPr>
          <w:rFonts w:ascii="Times New Roman" w:hAnsi="Times New Roman" w:cs="Times New Roman"/>
          <w:sz w:val="24"/>
          <w:szCs w:val="24"/>
          <w:lang w:val="sr-Cyrl-RS"/>
        </w:rPr>
        <w:t>за 87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е од планираних 62.5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402087" w:rsidRDefault="002A4749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Репрезентација износи 171.939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 и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38% је већ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 xml:space="preserve">а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125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 xml:space="preserve">00 динара. </w:t>
      </w:r>
    </w:p>
    <w:p w:rsidR="003A2E7D" w:rsidRPr="00402087" w:rsidRDefault="00B87FCE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Реклама и пропаганда и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зносе 28.800 динара и за 50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је мања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57.5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0B6C54" w:rsidRDefault="000B6C54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4B11DF" w:rsidRDefault="004B11DF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402087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402087" w:rsidRPr="000B6C54" w:rsidRDefault="0040208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B6C54" w:rsidRPr="00402087" w:rsidRDefault="0040208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02087">
        <w:rPr>
          <w:rFonts w:ascii="Times New Roman" w:hAnsi="Times New Roman" w:cs="Times New Roman"/>
          <w:sz w:val="24"/>
          <w:szCs w:val="24"/>
          <w:lang w:val="sr-Cyrl-RS"/>
        </w:rPr>
        <w:t>Предузеће није кредитно задужено.</w:t>
      </w:r>
    </w:p>
    <w:p w:rsidR="003A2E7D" w:rsidRDefault="003A2E7D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2A4749" w:rsidRDefault="002A4749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2A4749" w:rsidRDefault="002A4749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6302DD" w:rsidRDefault="006302DD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47633" w:rsidRDefault="00EA798C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овом периоду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 xml:space="preserve"> није било инвестиционих активности.</w:t>
      </w:r>
    </w:p>
    <w:p w:rsidR="000B6C54" w:rsidRDefault="000B6C54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Највећи део п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>отраживања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су потраживања чији је рок доспелости до 3 месеца. Међутим треба узети у обзир и чињеницу да међу тим потраживањима велики је број оних који још увек нису доспели на наплату.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редовно измирује све своје обавезе. Обавезе које су приказане са стање</w:t>
      </w:r>
      <w:r w:rsidR="000D7E8B">
        <w:rPr>
          <w:rFonts w:ascii="Times New Roman" w:hAnsi="Times New Roman" w:cs="Times New Roman"/>
          <w:sz w:val="24"/>
          <w:szCs w:val="24"/>
          <w:lang w:val="sr-Cyrl-RS"/>
        </w:rPr>
        <w:t>м 31.03</w:t>
      </w:r>
      <w:r>
        <w:rPr>
          <w:rFonts w:ascii="Times New Roman" w:hAnsi="Times New Roman" w:cs="Times New Roman"/>
          <w:sz w:val="24"/>
          <w:szCs w:val="24"/>
          <w:lang w:val="sr-Cyrl-RS"/>
        </w:rPr>
        <w:t>.2</w:t>
      </w:r>
      <w:r w:rsidR="000D7E8B">
        <w:rPr>
          <w:rFonts w:ascii="Times New Roman" w:hAnsi="Times New Roman" w:cs="Times New Roman"/>
          <w:sz w:val="24"/>
          <w:szCs w:val="24"/>
          <w:lang w:val="sr-Cyrl-RS"/>
        </w:rPr>
        <w:t>023. године износе 635.356 динара и измирене су у април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у 2023. године.</w:t>
      </w:r>
    </w:p>
    <w:p w:rsidR="00BA693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није имало судских спорова у 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>овом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периоду.  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B6C54" w:rsidRPr="003A2E7D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6302DD" w:rsidRPr="006302DD" w:rsidRDefault="006302DD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0D7E8B">
        <w:rPr>
          <w:rFonts w:ascii="Times New Roman" w:hAnsi="Times New Roman" w:cs="Times New Roman"/>
          <w:sz w:val="24"/>
          <w:szCs w:val="24"/>
          <w:lang w:val="sr-Cyrl-RS"/>
        </w:rPr>
        <w:t>прв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0D7E8B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остварило постављене резултате својим програмом пословања. Укупни приходи су 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за 4%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планираних , а у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купни расходи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 xml:space="preserve"> су за 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мањи од планираних. О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стварена </w:t>
      </w:r>
      <w:r>
        <w:rPr>
          <w:rFonts w:ascii="Times New Roman" w:hAnsi="Times New Roman" w:cs="Times New Roman"/>
          <w:sz w:val="24"/>
          <w:szCs w:val="24"/>
          <w:lang w:val="sr-Cyrl-RS"/>
        </w:rPr>
        <w:t>нето добит је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58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већа од планиране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. Тренд успешног пословања наставићемо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наредном периоду.</w:t>
      </w: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B87FCE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 26.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.2023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1A63B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995" w:rsidRDefault="002E5995" w:rsidP="00F4195D">
      <w:pPr>
        <w:spacing w:after="0" w:line="240" w:lineRule="auto"/>
      </w:pPr>
      <w:r>
        <w:separator/>
      </w:r>
    </w:p>
  </w:endnote>
  <w:endnote w:type="continuationSeparator" w:id="0">
    <w:p w:rsidR="002E5995" w:rsidRDefault="002E5995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0B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995" w:rsidRDefault="002E5995" w:rsidP="00F4195D">
      <w:pPr>
        <w:spacing w:after="0" w:line="240" w:lineRule="auto"/>
      </w:pPr>
      <w:r>
        <w:separator/>
      </w:r>
    </w:p>
  </w:footnote>
  <w:footnote w:type="continuationSeparator" w:id="0">
    <w:p w:rsidR="002E5995" w:rsidRDefault="002E5995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312A6"/>
    <w:rsid w:val="00034517"/>
    <w:rsid w:val="0007185C"/>
    <w:rsid w:val="0008696D"/>
    <w:rsid w:val="000937E0"/>
    <w:rsid w:val="000B6C54"/>
    <w:rsid w:val="000D6CCC"/>
    <w:rsid w:val="000D7E8B"/>
    <w:rsid w:val="0013768B"/>
    <w:rsid w:val="00180B47"/>
    <w:rsid w:val="00183F1E"/>
    <w:rsid w:val="001A63B0"/>
    <w:rsid w:val="001B749E"/>
    <w:rsid w:val="001B7D46"/>
    <w:rsid w:val="001D3787"/>
    <w:rsid w:val="002421D1"/>
    <w:rsid w:val="002968C0"/>
    <w:rsid w:val="002A4749"/>
    <w:rsid w:val="002D7033"/>
    <w:rsid w:val="002E5995"/>
    <w:rsid w:val="002F7654"/>
    <w:rsid w:val="00303BC5"/>
    <w:rsid w:val="0032745F"/>
    <w:rsid w:val="00360D33"/>
    <w:rsid w:val="00367A85"/>
    <w:rsid w:val="003A2E7D"/>
    <w:rsid w:val="003C0BE1"/>
    <w:rsid w:val="003D050F"/>
    <w:rsid w:val="003D7D91"/>
    <w:rsid w:val="00400EE2"/>
    <w:rsid w:val="00402087"/>
    <w:rsid w:val="004425B3"/>
    <w:rsid w:val="00480169"/>
    <w:rsid w:val="00482600"/>
    <w:rsid w:val="004B11DF"/>
    <w:rsid w:val="004C50C1"/>
    <w:rsid w:val="004D2801"/>
    <w:rsid w:val="00520215"/>
    <w:rsid w:val="00540181"/>
    <w:rsid w:val="00550C46"/>
    <w:rsid w:val="00555367"/>
    <w:rsid w:val="00580444"/>
    <w:rsid w:val="005C4887"/>
    <w:rsid w:val="005F1AF2"/>
    <w:rsid w:val="00600193"/>
    <w:rsid w:val="0060798C"/>
    <w:rsid w:val="00626BF3"/>
    <w:rsid w:val="006302DD"/>
    <w:rsid w:val="0065043E"/>
    <w:rsid w:val="00662093"/>
    <w:rsid w:val="006633F1"/>
    <w:rsid w:val="006C44A1"/>
    <w:rsid w:val="006D3A01"/>
    <w:rsid w:val="006E7C62"/>
    <w:rsid w:val="006F7479"/>
    <w:rsid w:val="006F7579"/>
    <w:rsid w:val="00704A11"/>
    <w:rsid w:val="0072068B"/>
    <w:rsid w:val="007541C3"/>
    <w:rsid w:val="007751C5"/>
    <w:rsid w:val="007818CD"/>
    <w:rsid w:val="0078683A"/>
    <w:rsid w:val="007C2072"/>
    <w:rsid w:val="007D5F42"/>
    <w:rsid w:val="007F6F7D"/>
    <w:rsid w:val="00800D85"/>
    <w:rsid w:val="00821368"/>
    <w:rsid w:val="00826B82"/>
    <w:rsid w:val="00834FDB"/>
    <w:rsid w:val="008672D1"/>
    <w:rsid w:val="008B4DD1"/>
    <w:rsid w:val="008C3D7B"/>
    <w:rsid w:val="008D4EFF"/>
    <w:rsid w:val="008E481C"/>
    <w:rsid w:val="008F1BF0"/>
    <w:rsid w:val="00975557"/>
    <w:rsid w:val="009B3F51"/>
    <w:rsid w:val="009F03F9"/>
    <w:rsid w:val="00A02C3B"/>
    <w:rsid w:val="00A032C8"/>
    <w:rsid w:val="00A0716D"/>
    <w:rsid w:val="00A14471"/>
    <w:rsid w:val="00A54243"/>
    <w:rsid w:val="00AB1E80"/>
    <w:rsid w:val="00B036E0"/>
    <w:rsid w:val="00B26C2B"/>
    <w:rsid w:val="00B37414"/>
    <w:rsid w:val="00B47633"/>
    <w:rsid w:val="00B829C0"/>
    <w:rsid w:val="00B87FCE"/>
    <w:rsid w:val="00BA1D69"/>
    <w:rsid w:val="00BA206D"/>
    <w:rsid w:val="00BA4952"/>
    <w:rsid w:val="00BA4AFF"/>
    <w:rsid w:val="00BA6937"/>
    <w:rsid w:val="00BB2FC3"/>
    <w:rsid w:val="00BF085C"/>
    <w:rsid w:val="00C200BB"/>
    <w:rsid w:val="00C278BC"/>
    <w:rsid w:val="00C3291A"/>
    <w:rsid w:val="00CA14B6"/>
    <w:rsid w:val="00D06343"/>
    <w:rsid w:val="00D316F5"/>
    <w:rsid w:val="00D36E09"/>
    <w:rsid w:val="00D4572B"/>
    <w:rsid w:val="00D53740"/>
    <w:rsid w:val="00D900E2"/>
    <w:rsid w:val="00DA215D"/>
    <w:rsid w:val="00DA4554"/>
    <w:rsid w:val="00DA5C39"/>
    <w:rsid w:val="00DB1740"/>
    <w:rsid w:val="00DD68EB"/>
    <w:rsid w:val="00DD6907"/>
    <w:rsid w:val="00E10F8D"/>
    <w:rsid w:val="00E603A1"/>
    <w:rsid w:val="00E622EB"/>
    <w:rsid w:val="00E64943"/>
    <w:rsid w:val="00E65055"/>
    <w:rsid w:val="00EA798C"/>
    <w:rsid w:val="00EB27B6"/>
    <w:rsid w:val="00EC5A3A"/>
    <w:rsid w:val="00EC79D9"/>
    <w:rsid w:val="00EE12FA"/>
    <w:rsid w:val="00F11704"/>
    <w:rsid w:val="00F1792B"/>
    <w:rsid w:val="00F26FEF"/>
    <w:rsid w:val="00F30AEA"/>
    <w:rsid w:val="00F36926"/>
    <w:rsid w:val="00F4195D"/>
    <w:rsid w:val="00F4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Novak Susic</cp:lastModifiedBy>
  <cp:revision>10</cp:revision>
  <cp:lastPrinted>2023-01-27T06:56:00Z</cp:lastPrinted>
  <dcterms:created xsi:type="dcterms:W3CDTF">2023-04-25T10:31:00Z</dcterms:created>
  <dcterms:modified xsi:type="dcterms:W3CDTF">2023-04-26T07:33:00Z</dcterms:modified>
</cp:coreProperties>
</file>